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6223" w14:textId="77777777" w:rsidR="000013B0" w:rsidRPr="00AD2DC0" w:rsidRDefault="000013B0" w:rsidP="000013B0">
      <w:pPr>
        <w:pStyle w:val="3"/>
        <w:shd w:val="clear" w:color="auto" w:fill="FFFFFF"/>
        <w:spacing w:before="0" w:beforeAutospacing="0" w:after="0" w:afterAutospacing="0" w:line="360" w:lineRule="atLeast"/>
        <w:rPr>
          <w:b w:val="0"/>
          <w:bCs w:val="0"/>
          <w:color w:val="000000"/>
          <w:sz w:val="24"/>
          <w:szCs w:val="24"/>
        </w:rPr>
      </w:pPr>
      <w:r w:rsidRPr="00AD2DC0">
        <w:rPr>
          <w:rStyle w:val="a3"/>
          <w:color w:val="000000"/>
          <w:sz w:val="24"/>
          <w:szCs w:val="24"/>
        </w:rPr>
        <w:t>При подаче заявлений просим обратить внимание на нижеследующее:</w:t>
      </w:r>
    </w:p>
    <w:p w14:paraId="7D9396C1" w14:textId="77777777" w:rsidR="000013B0" w:rsidRPr="00AD2DC0" w:rsidRDefault="000013B0" w:rsidP="000013B0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DC0">
        <w:rPr>
          <w:rFonts w:ascii="Times New Roman" w:hAnsi="Times New Roman" w:cs="Times New Roman"/>
          <w:color w:val="000000"/>
          <w:sz w:val="24"/>
          <w:szCs w:val="24"/>
        </w:rPr>
        <w:t>Одновременно подавать заявки на технические условия и договоры о подключении не требуется. Технические условия входят в договор о подключении в качестве приложения.</w:t>
      </w:r>
    </w:p>
    <w:p w14:paraId="220B6A3D" w14:textId="77777777" w:rsidR="000013B0" w:rsidRPr="00AD2DC0" w:rsidRDefault="000013B0" w:rsidP="000013B0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DC0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правообладателем земельного участка является юридическое лицо, заявки должны подаваться от данного юридического лица. </w:t>
      </w:r>
    </w:p>
    <w:p w14:paraId="2AF7695F" w14:textId="77777777" w:rsidR="000013B0" w:rsidRPr="00AD2DC0" w:rsidRDefault="000013B0" w:rsidP="000013B0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DC0">
        <w:rPr>
          <w:rFonts w:ascii="Times New Roman" w:hAnsi="Times New Roman" w:cs="Times New Roman"/>
          <w:color w:val="000000"/>
          <w:sz w:val="24"/>
          <w:szCs w:val="24"/>
        </w:rPr>
        <w:t>На ситуационном плане должны быть указаны границы земельного участка и проектируемого/реконструируемого здания.</w:t>
      </w:r>
    </w:p>
    <w:p w14:paraId="709238BA" w14:textId="77777777" w:rsidR="000013B0" w:rsidRPr="00AD2DC0" w:rsidRDefault="000013B0" w:rsidP="000013B0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DC0">
        <w:rPr>
          <w:rFonts w:ascii="Times New Roman" w:hAnsi="Times New Roman" w:cs="Times New Roman"/>
          <w:color w:val="000000"/>
          <w:sz w:val="24"/>
          <w:szCs w:val="24"/>
        </w:rPr>
        <w:t>Топографическая карта участка (</w:t>
      </w:r>
      <w:proofErr w:type="spellStart"/>
      <w:r w:rsidRPr="00AD2DC0">
        <w:rPr>
          <w:rFonts w:ascii="Times New Roman" w:hAnsi="Times New Roman" w:cs="Times New Roman"/>
          <w:color w:val="000000"/>
          <w:sz w:val="24"/>
          <w:szCs w:val="24"/>
        </w:rPr>
        <w:t>геоподоснова</w:t>
      </w:r>
      <w:proofErr w:type="spellEnd"/>
      <w:r w:rsidRPr="00AD2DC0">
        <w:rPr>
          <w:rFonts w:ascii="Times New Roman" w:hAnsi="Times New Roman" w:cs="Times New Roman"/>
          <w:color w:val="000000"/>
          <w:sz w:val="24"/>
          <w:szCs w:val="24"/>
        </w:rPr>
        <w:t>) должна быть действующей</w:t>
      </w:r>
    </w:p>
    <w:p w14:paraId="349721E5" w14:textId="77777777" w:rsidR="000013B0" w:rsidRPr="00AD2DC0" w:rsidRDefault="000013B0" w:rsidP="000013B0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DC0">
        <w:rPr>
          <w:rFonts w:ascii="Times New Roman" w:hAnsi="Times New Roman" w:cs="Times New Roman"/>
          <w:color w:val="000000"/>
          <w:sz w:val="24"/>
          <w:szCs w:val="24"/>
        </w:rPr>
        <w:t>В случае реконструкции или капитального ремонта объекта необходимо указывать существующие нагрузки. Если в настоящее время на объекте водопотребление/водоотведение отсутствует либо на объекте имеется водоснабжение, но отсутствует постоянный договор холодного водоснабжения и водоотведения с ООО «СКС», в графе «Существующие нагрузки» проставляются нули.</w:t>
      </w:r>
    </w:p>
    <w:p w14:paraId="24FC1E71" w14:textId="77777777" w:rsidR="000013B0" w:rsidRPr="00AD2DC0" w:rsidRDefault="000013B0" w:rsidP="000013B0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DC0">
        <w:rPr>
          <w:rFonts w:ascii="Times New Roman" w:hAnsi="Times New Roman" w:cs="Times New Roman"/>
          <w:color w:val="000000"/>
          <w:sz w:val="24"/>
          <w:szCs w:val="24"/>
        </w:rPr>
        <w:t xml:space="preserve">Если на объекте, имеющем </w:t>
      </w:r>
      <w:proofErr w:type="gramStart"/>
      <w:r w:rsidRPr="00AD2DC0">
        <w:rPr>
          <w:rFonts w:ascii="Times New Roman" w:hAnsi="Times New Roman" w:cs="Times New Roman"/>
          <w:color w:val="000000"/>
          <w:sz w:val="24"/>
          <w:szCs w:val="24"/>
        </w:rPr>
        <w:t>постоянный договор холодного водоснабжения и водоотведения с ООО «СКС»</w:t>
      </w:r>
      <w:proofErr w:type="gramEnd"/>
      <w:r w:rsidRPr="00AD2DC0">
        <w:rPr>
          <w:rFonts w:ascii="Times New Roman" w:hAnsi="Times New Roman" w:cs="Times New Roman"/>
          <w:color w:val="000000"/>
          <w:sz w:val="24"/>
          <w:szCs w:val="24"/>
        </w:rPr>
        <w:t xml:space="preserve"> увеличивается нагрузка, необходимо заключить договоры о подключении к централизованным системам водоснабжения и водоотведения на увеличение нагрузки. Список документов для заключения данного договора аналогичен списку на заключение договора на подключение нового объекта. В заявке необходимо указать как проектируемую, так и существующую нагрузку на водоснабжение/водоотведение объекта.</w:t>
      </w:r>
    </w:p>
    <w:p w14:paraId="77289D21" w14:textId="77777777" w:rsidR="000013B0" w:rsidRPr="000C18A2" w:rsidRDefault="000013B0" w:rsidP="000013B0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AD2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ненаправления</w:t>
      </w:r>
      <w:proofErr w:type="spellEnd"/>
      <w:r w:rsidRPr="00AD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</w:t>
      </w:r>
      <w:r w:rsidRPr="00BD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подписанного проекта договора о подключении либо мотивированного отказа от подписания договора о подключении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«СКС»</w:t>
      </w:r>
      <w:r w:rsidRPr="00BD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истечении 20 рабочих дней со дня направления заявителю подписанного исполнителем проекта договора о подключении </w:t>
      </w:r>
      <w:r w:rsidRPr="00BD3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аннулировать заявление</w:t>
      </w:r>
      <w:r w:rsidRPr="00BD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подключении и уведомить об этом заявителя в течение 3 рабочих дней со дня принятия решения об аннулировании указанного заявления.</w:t>
      </w:r>
    </w:p>
    <w:p w14:paraId="2CB704BA" w14:textId="77777777" w:rsidR="00815881" w:rsidRDefault="00815881"/>
    <w:sectPr w:rsidR="0081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475B4"/>
    <w:multiLevelType w:val="multilevel"/>
    <w:tmpl w:val="72AC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05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06"/>
    <w:rsid w:val="000013B0"/>
    <w:rsid w:val="003D3A06"/>
    <w:rsid w:val="0081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3747F-57EB-443A-ADD3-24D98497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B0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01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1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01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2022-08-05T10:57:00Z</dcterms:created>
  <dcterms:modified xsi:type="dcterms:W3CDTF">2022-08-05T10:58:00Z</dcterms:modified>
</cp:coreProperties>
</file>